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2B7" w:rsidRDefault="001A22B7" w:rsidP="001A22B7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F825F3" w:rsidRDefault="00F825F3" w:rsidP="001A22B7">
      <w:pPr>
        <w:rPr>
          <w:sz w:val="20"/>
        </w:rPr>
      </w:pPr>
    </w:p>
    <w:p w:rsidR="00F825F3" w:rsidRPr="005A0D88" w:rsidRDefault="00F825F3" w:rsidP="00F825F3">
      <w:pPr>
        <w:rPr>
          <w:sz w:val="20"/>
        </w:rPr>
      </w:pPr>
      <w:bookmarkStart w:id="0" w:name="_GoBack"/>
      <w:r w:rsidRPr="005A0D88">
        <w:rPr>
          <w:sz w:val="20"/>
        </w:rPr>
        <w:t xml:space="preserve">Авансовые платежи </w:t>
      </w:r>
      <w:r>
        <w:rPr>
          <w:sz w:val="20"/>
        </w:rPr>
        <w:t xml:space="preserve">по налогам, сборам, страховым взносам </w:t>
      </w:r>
      <w:r w:rsidRPr="005A0D88">
        <w:rPr>
          <w:sz w:val="20"/>
        </w:rPr>
        <w:t xml:space="preserve"> </w:t>
      </w:r>
      <w:r w:rsidRPr="005A0D88">
        <w:rPr>
          <w:sz w:val="20"/>
        </w:rPr>
        <w:t xml:space="preserve">за 1 квартал 2025 года индивидуальным предпринимателям и юридическим лицам следует уплатить не позднее 28 </w:t>
      </w:r>
      <w:r>
        <w:rPr>
          <w:sz w:val="20"/>
        </w:rPr>
        <w:t>июня</w:t>
      </w:r>
      <w:r w:rsidRPr="005A0D88">
        <w:rPr>
          <w:sz w:val="20"/>
        </w:rPr>
        <w:t xml:space="preserve"> 2025.</w:t>
      </w:r>
    </w:p>
    <w:p w:rsidR="001A22B7" w:rsidRPr="001A22B7" w:rsidRDefault="001A22B7" w:rsidP="001A22B7">
      <w:pPr>
        <w:rPr>
          <w:sz w:val="20"/>
        </w:rPr>
      </w:pPr>
      <w:r w:rsidRPr="001A22B7">
        <w:rPr>
          <w:sz w:val="20"/>
        </w:rPr>
        <w:t>25 июня 2025 года срок предоставления Уведомления об исчисленных суммах налогов, авансовых платежей по налогам, сборов, страховых взносов (Уведомление), в котором необходимо отразить: </w:t>
      </w:r>
    </w:p>
    <w:p w:rsidR="001A22B7" w:rsidRPr="001A22B7" w:rsidRDefault="001A22B7" w:rsidP="001A22B7">
      <w:pPr>
        <w:rPr>
          <w:sz w:val="20"/>
        </w:rPr>
      </w:pPr>
      <w:r w:rsidRPr="001A22B7">
        <w:rPr>
          <w:sz w:val="20"/>
        </w:rPr>
        <w:t xml:space="preserve">✅ НДФЛ, исчисленный и удержанный со всех доходов, которые были выплачены физическим лицам за период с 01.06.2025 по 22.06.2025 (заработная плата, аванс, отпускные, выплаты при увольнении сотрудников и </w:t>
      </w:r>
      <w:proofErr w:type="gramStart"/>
      <w:r w:rsidRPr="001A22B7">
        <w:rPr>
          <w:sz w:val="20"/>
        </w:rPr>
        <w:t>другое</w:t>
      </w:r>
      <w:proofErr w:type="gramEnd"/>
      <w:r w:rsidRPr="001A22B7">
        <w:rPr>
          <w:sz w:val="20"/>
        </w:rPr>
        <w:t>). </w:t>
      </w:r>
    </w:p>
    <w:p w:rsidR="001A22B7" w:rsidRPr="001A22B7" w:rsidRDefault="001A22B7" w:rsidP="001A22B7">
      <w:pPr>
        <w:rPr>
          <w:sz w:val="20"/>
        </w:rPr>
      </w:pPr>
      <w:r w:rsidRPr="001A22B7">
        <w:rPr>
          <w:sz w:val="20"/>
        </w:rPr>
        <w:t> ✅ Страховые взносы по обязательному пенсионному, социальному, медицинскому страхованию за наемных работников за май 2025 г.</w:t>
      </w:r>
    </w:p>
    <w:p w:rsidR="001A22B7" w:rsidRPr="001A22B7" w:rsidRDefault="001A22B7" w:rsidP="001A22B7">
      <w:pPr>
        <w:rPr>
          <w:sz w:val="20"/>
        </w:rPr>
      </w:pPr>
      <w:r w:rsidRPr="001A22B7">
        <w:rPr>
          <w:sz w:val="20"/>
        </w:rPr>
        <w:t> </w:t>
      </w:r>
      <w:proofErr w:type="gramStart"/>
      <w:r w:rsidRPr="001A22B7">
        <w:rPr>
          <w:rFonts w:hint="eastAsia"/>
          <w:sz w:val="20"/>
        </w:rPr>
        <w:t>☝</w:t>
      </w:r>
      <w:r w:rsidRPr="001A22B7">
        <w:rPr>
          <w:sz w:val="20"/>
        </w:rPr>
        <w:t>Уведомление необходимо, чтобы налоговый орган имел возможность правильно распределить уплаченные суммы по конкретному налогу (по КБК и ОКТМО).</w:t>
      </w:r>
      <w:proofErr w:type="gramEnd"/>
      <w:r w:rsidRPr="001A22B7">
        <w:rPr>
          <w:sz w:val="20"/>
        </w:rPr>
        <w:t xml:space="preserve"> Если плательщик перечислил денежные средства на единый налоговый счет (ЕНС), но не представил Уведомление или несвоевременно представил расчет (декларацию), будет начисляться пеня до момента проведения зачета и зачисления на конкретный налог, независимо от фактической даты поступления платежей на ЕНС.</w:t>
      </w:r>
    </w:p>
    <w:p w:rsidR="005A0D88" w:rsidRPr="005A0D88" w:rsidRDefault="005A0D88" w:rsidP="005A0D88">
      <w:pPr>
        <w:rPr>
          <w:sz w:val="20"/>
        </w:rPr>
      </w:pPr>
    </w:p>
    <w:p w:rsidR="005A0D88" w:rsidRPr="005A0D88" w:rsidRDefault="005A0D88" w:rsidP="005A0D88">
      <w:pPr>
        <w:rPr>
          <w:sz w:val="20"/>
        </w:rPr>
      </w:pPr>
      <w:r w:rsidRPr="005A0D88">
        <w:rPr>
          <w:sz w:val="20"/>
        </w:rPr>
        <w:t>Форма уведомления утверждена приказом ФНС России от 02.11.2022 № ЕД-7-8/1047 (КНД 1110355). В нем необходимо заполнить только пять реквизитов: КПП, КБК, ОКТМО, отчетный период, сумма.</w:t>
      </w:r>
    </w:p>
    <w:p w:rsidR="005A0D88" w:rsidRPr="005A0D88" w:rsidRDefault="005A0D88" w:rsidP="005A0D88">
      <w:pPr>
        <w:rPr>
          <w:sz w:val="20"/>
        </w:rPr>
      </w:pPr>
      <w:r w:rsidRPr="005A0D88">
        <w:rPr>
          <w:sz w:val="20"/>
        </w:rPr>
        <w:t>Уведомления направляются в налоговый орган по месту постановки на учет плательщика, крупнейшего налогоплательщика по телекоммуникационным каналам связи, через личный кабинет налогоплательщика, а также на бумаге.</w:t>
      </w:r>
    </w:p>
    <w:p w:rsidR="00281972" w:rsidRPr="005A0D88" w:rsidRDefault="005A0D88" w:rsidP="005A0D88">
      <w:pPr>
        <w:rPr>
          <w:sz w:val="20"/>
        </w:rPr>
      </w:pPr>
      <w:r w:rsidRPr="005A0D88">
        <w:rPr>
          <w:sz w:val="20"/>
        </w:rPr>
        <w:t>Подробнее ознакомиться с порядком, сроками представления уведомления, примерами его заполнения и другой полезной информацией можно на сайте ФНС России в разделе «Все о ЕНС».</w:t>
      </w:r>
      <w:bookmarkEnd w:id="0"/>
    </w:p>
    <w:sectPr w:rsidR="00281972" w:rsidRPr="005A0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D88"/>
    <w:rsid w:val="001A22B7"/>
    <w:rsid w:val="00281972"/>
    <w:rsid w:val="005A0D88"/>
    <w:rsid w:val="00A74F30"/>
    <w:rsid w:val="00CA0EA8"/>
    <w:rsid w:val="00CD35B0"/>
    <w:rsid w:val="00F2651E"/>
    <w:rsid w:val="00F8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51E"/>
    <w:rPr>
      <w:rFonts w:ascii="Calibri" w:hAnsi="Calibri"/>
    </w:rPr>
  </w:style>
  <w:style w:type="paragraph" w:styleId="1">
    <w:name w:val="heading 1"/>
    <w:basedOn w:val="a"/>
    <w:next w:val="a"/>
    <w:link w:val="10"/>
    <w:qFormat/>
    <w:rsid w:val="00F2651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651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51E"/>
    <w:rPr>
      <w:rFonts w:ascii="Calibri" w:hAnsi="Calibri"/>
    </w:rPr>
  </w:style>
  <w:style w:type="paragraph" w:styleId="1">
    <w:name w:val="heading 1"/>
    <w:basedOn w:val="a"/>
    <w:next w:val="a"/>
    <w:link w:val="10"/>
    <w:qFormat/>
    <w:rsid w:val="00F2651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651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9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8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8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Абакелия Маргарита Зурабовна</dc:creator>
  <cp:lastModifiedBy>Абакелия Маргарита Зурабовна</cp:lastModifiedBy>
  <cp:revision>4</cp:revision>
  <dcterms:created xsi:type="dcterms:W3CDTF">2025-06-19T06:51:00Z</dcterms:created>
  <dcterms:modified xsi:type="dcterms:W3CDTF">2025-06-19T07:15:00Z</dcterms:modified>
</cp:coreProperties>
</file>